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001165C8" w:rsidR="000E4BE7" w:rsidRPr="00291448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91448">
        <w:rPr>
          <w:rFonts w:ascii="Times New Roman" w:hAnsi="Times New Roman" w:cs="Times New Roman"/>
          <w:sz w:val="24"/>
          <w:szCs w:val="24"/>
        </w:rPr>
        <w:t>Ian Groetsch</w:t>
      </w:r>
      <w:r w:rsidRPr="002914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91448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20443730" w:rsidR="000E4BE7" w:rsidRPr="00291448" w:rsidRDefault="00291448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291448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291448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1F6FBEA6" w:rsidR="000E4BE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291448">
        <w:rPr>
          <w:rFonts w:ascii="Times New Roman" w:hAnsi="Times New Roman" w:cs="Times New Roman"/>
          <w:b/>
          <w:sz w:val="24"/>
          <w:szCs w:val="24"/>
        </w:rPr>
        <w:t>FROM:</w:t>
      </w:r>
      <w:r w:rsidRPr="00291448">
        <w:rPr>
          <w:rFonts w:ascii="Times New Roman" w:hAnsi="Times New Roman" w:cs="Times New Roman"/>
          <w:b/>
          <w:sz w:val="24"/>
          <w:szCs w:val="24"/>
        </w:rPr>
        <w:tab/>
      </w:r>
      <w:r w:rsidR="00291448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291448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291448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291448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27A3A31A" w14:textId="4EB90484" w:rsidR="00291448" w:rsidRPr="00291448" w:rsidRDefault="00291448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291448">
        <w:rPr>
          <w:rFonts w:ascii="Times New Roman" w:eastAsia="Times New Roman" w:hAnsi="Times New Roman" w:cs="Baskerville Old Face"/>
          <w:sz w:val="24"/>
          <w:szCs w:val="24"/>
        </w:rPr>
        <w:t>Fred Bednarski III, Financial Analyst</w:t>
      </w:r>
    </w:p>
    <w:bookmarkEnd w:id="0"/>
    <w:p w14:paraId="5544A2E3" w14:textId="77777777" w:rsidR="000E4BE7" w:rsidRPr="00291448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448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291448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03BD79C8" w:rsidR="000E4BE7" w:rsidRPr="0029144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448">
        <w:rPr>
          <w:rFonts w:ascii="Times New Roman" w:hAnsi="Times New Roman" w:cs="Times New Roman"/>
          <w:b/>
          <w:sz w:val="24"/>
          <w:szCs w:val="24"/>
        </w:rPr>
        <w:t>DATE:</w:t>
      </w:r>
      <w:r w:rsidRPr="00291448">
        <w:rPr>
          <w:rFonts w:ascii="Times New Roman" w:hAnsi="Times New Roman" w:cs="Times New Roman"/>
          <w:b/>
          <w:sz w:val="24"/>
          <w:szCs w:val="24"/>
        </w:rPr>
        <w:tab/>
      </w:r>
      <w:r w:rsidRPr="00291448">
        <w:rPr>
          <w:rFonts w:ascii="Times New Roman" w:hAnsi="Times New Roman" w:cs="Times New Roman"/>
          <w:b/>
          <w:sz w:val="24"/>
          <w:szCs w:val="24"/>
        </w:rPr>
        <w:tab/>
      </w:r>
      <w:r w:rsidR="00291448">
        <w:rPr>
          <w:rFonts w:ascii="Times New Roman" w:hAnsi="Times New Roman" w:cs="Times New Roman"/>
          <w:bCs/>
          <w:sz w:val="24"/>
          <w:szCs w:val="24"/>
        </w:rPr>
        <w:t>November</w:t>
      </w:r>
      <w:r w:rsidRPr="002914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1448">
        <w:rPr>
          <w:rFonts w:ascii="Times New Roman" w:hAnsi="Times New Roman" w:cs="Times New Roman"/>
          <w:bCs/>
          <w:sz w:val="24"/>
          <w:szCs w:val="24"/>
        </w:rPr>
        <w:t>29</w:t>
      </w:r>
      <w:r w:rsidRPr="0029144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91448">
        <w:rPr>
          <w:rFonts w:ascii="Times New Roman" w:hAnsi="Times New Roman" w:cs="Times New Roman"/>
          <w:bCs/>
          <w:sz w:val="24"/>
          <w:szCs w:val="24"/>
        </w:rPr>
        <w:t>202</w:t>
      </w:r>
      <w:r w:rsidR="002B28D5">
        <w:rPr>
          <w:rFonts w:ascii="Times New Roman" w:hAnsi="Times New Roman" w:cs="Times New Roman"/>
          <w:bCs/>
          <w:sz w:val="24"/>
          <w:szCs w:val="24"/>
        </w:rPr>
        <w:t>1</w:t>
      </w:r>
    </w:p>
    <w:p w14:paraId="6C5879C5" w14:textId="77777777" w:rsidR="000E4BE7" w:rsidRPr="0029144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4535F17D" w:rsidR="000E4BE7" w:rsidRPr="00291448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291448" w:rsidRPr="00291448">
        <w:rPr>
          <w:rFonts w:ascii="Times New Roman" w:eastAsia="Times New Roman" w:hAnsi="Times New Roman" w:cs="Times New Roman"/>
          <w:bCs/>
          <w:sz w:val="24"/>
          <w:szCs w:val="24"/>
        </w:rPr>
        <w:t>52759</w:t>
      </w:r>
      <w:r w:rsidRPr="00291448">
        <w:rPr>
          <w:bCs/>
          <w:sz w:val="24"/>
          <w:szCs w:val="24"/>
        </w:rPr>
        <w:t xml:space="preserve"> - </w:t>
      </w:r>
      <w:r w:rsidR="00027820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Iron Hill Water Supply Corporation and Rusk Rural Water Supply Corporation for Sale, Transfer, or Merger of Facilities and Certificate Rights in Cherokee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C306F" w14:textId="36D7A5F0" w:rsidR="009D7AFD" w:rsidRPr="009D7AFD" w:rsidRDefault="00F36E8F" w:rsidP="009D7AF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AFD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>October</w:t>
      </w:r>
      <w:r w:rsidR="00BB5D74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>27</w:t>
      </w:r>
      <w:r w:rsidRPr="009D7AFD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9D7AFD">
        <w:rPr>
          <w:rFonts w:ascii="Times New Roman" w:eastAsia="Calibri" w:hAnsi="Times New Roman" w:cs="Times New Roman"/>
          <w:sz w:val="24"/>
          <w:szCs w:val="24"/>
        </w:rPr>
        <w:t>,</w:t>
      </w:r>
      <w:r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88220290"/>
      <w:r w:rsidR="009D7AFD" w:rsidRPr="009D7AFD">
        <w:rPr>
          <w:rFonts w:ascii="Times New Roman" w:eastAsia="Calibri" w:hAnsi="Times New Roman" w:cs="Times New Roman"/>
          <w:sz w:val="24"/>
          <w:szCs w:val="24"/>
        </w:rPr>
        <w:t>Iron Hill Water Supply Corporation</w:t>
      </w:r>
      <w:r w:rsidR="00AA0A25">
        <w:rPr>
          <w:rFonts w:ascii="Times New Roman" w:eastAsia="Calibri" w:hAnsi="Times New Roman" w:cs="Times New Roman"/>
          <w:sz w:val="24"/>
          <w:szCs w:val="24"/>
        </w:rPr>
        <w:t xml:space="preserve"> (Iron Hill WSC)</w:t>
      </w:r>
      <w:r w:rsidR="00BF1DFF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"/>
      <w:r w:rsidR="009D7AFD" w:rsidRPr="009D7AFD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004F18">
        <w:rPr>
          <w:rFonts w:ascii="Times New Roman" w:eastAsia="Calibri" w:hAnsi="Times New Roman" w:cs="Times New Roman"/>
          <w:sz w:val="24"/>
          <w:szCs w:val="24"/>
        </w:rPr>
        <w:t>Rusk Rural Water Supply Corporation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004F18">
        <w:rPr>
          <w:rFonts w:ascii="Times New Roman" w:eastAsia="Calibri" w:hAnsi="Times New Roman" w:cs="Times New Roman"/>
          <w:sz w:val="24"/>
          <w:szCs w:val="24"/>
        </w:rPr>
        <w:t>Cherokee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 xml:space="preserve"> County under the provisions of Texas Water Code § 13.301 and 16 Texas Administrative Code § 24.239. </w:t>
      </w:r>
    </w:p>
    <w:p w14:paraId="1BFB05F1" w14:textId="77777777" w:rsidR="009D7AFD" w:rsidRPr="009D7AFD" w:rsidRDefault="009D7AFD" w:rsidP="009D7AF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1D2AF5" w14:textId="17D03263" w:rsidR="00C81B04" w:rsidRPr="00C81B04" w:rsidRDefault="009D7AFD" w:rsidP="00C81B0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Pr="009D7AFD">
        <w:rPr>
          <w:rFonts w:ascii="Times New Roman" w:eastAsia="Calibri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C81B04" w:rsidRPr="00C81B04">
        <w:rPr>
          <w:rFonts w:ascii="Times New Roman" w:eastAsia="Calibri" w:hAnsi="Times New Roman" w:cs="Times New Roman"/>
          <w:sz w:val="24"/>
          <w:szCs w:val="24"/>
        </w:rPr>
        <w:t xml:space="preserve"> and recommend the application be deemed administratively incomplete, and that Iron Hill Water Supply Corporation be required to provide the following information to cure the deficienc</w:t>
      </w:r>
      <w:r w:rsidR="00C81B04">
        <w:rPr>
          <w:rFonts w:ascii="Times New Roman" w:eastAsia="Calibri" w:hAnsi="Times New Roman" w:cs="Times New Roman"/>
          <w:sz w:val="24"/>
          <w:szCs w:val="24"/>
        </w:rPr>
        <w:t>y</w:t>
      </w:r>
      <w:r w:rsidR="00C81B04" w:rsidRPr="00C81B04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2059B3F" w14:textId="77777777" w:rsidR="00C81B04" w:rsidRPr="00C81B04" w:rsidRDefault="00C81B04" w:rsidP="00C81B0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5E94F52F" w:rsidR="003F0B8A" w:rsidRPr="00AA0A25" w:rsidRDefault="00C81B04" w:rsidP="00AA0A25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AA0A25">
        <w:rPr>
          <w:rFonts w:ascii="Times New Roman" w:eastAsia="Calibri" w:hAnsi="Times New Roman" w:cs="Times New Roman"/>
        </w:rPr>
        <w:t xml:space="preserve">A </w:t>
      </w:r>
      <w:r w:rsidR="00534DD5" w:rsidRPr="00AA0A25">
        <w:rPr>
          <w:rFonts w:ascii="Times New Roman" w:eastAsia="Calibri" w:hAnsi="Times New Roman" w:cs="Times New Roman"/>
        </w:rPr>
        <w:t xml:space="preserve">copy of </w:t>
      </w:r>
      <w:r w:rsidRPr="00AA0A25">
        <w:rPr>
          <w:rFonts w:ascii="Times New Roman" w:eastAsia="Calibri" w:hAnsi="Times New Roman" w:cs="Times New Roman"/>
        </w:rPr>
        <w:t>Iron Hill W</w:t>
      </w:r>
      <w:r w:rsidR="00AA0A25">
        <w:rPr>
          <w:rFonts w:ascii="Times New Roman" w:eastAsia="Calibri" w:hAnsi="Times New Roman" w:cs="Times New Roman"/>
        </w:rPr>
        <w:t>SC</w:t>
      </w:r>
      <w:r w:rsidRPr="00AA0A25">
        <w:rPr>
          <w:rFonts w:ascii="Times New Roman" w:eastAsia="Calibri" w:hAnsi="Times New Roman" w:cs="Times New Roman"/>
        </w:rPr>
        <w:t xml:space="preserve">’s </w:t>
      </w:r>
      <w:r w:rsidR="00534DD5" w:rsidRPr="00AA0A25">
        <w:rPr>
          <w:rFonts w:ascii="Times New Roman" w:eastAsia="Calibri" w:hAnsi="Times New Roman" w:cs="Times New Roman"/>
        </w:rPr>
        <w:t>current tariff in response to question 4</w:t>
      </w:r>
      <w:r w:rsidR="00AA0A25" w:rsidRPr="00AA0A25">
        <w:rPr>
          <w:rFonts w:ascii="Times New Roman" w:eastAsia="Calibri" w:hAnsi="Times New Roman" w:cs="Times New Roman"/>
        </w:rPr>
        <w:t>, and</w:t>
      </w:r>
    </w:p>
    <w:p w14:paraId="27422286" w14:textId="1DC5BA24" w:rsidR="00AA0A25" w:rsidRPr="00AA0A25" w:rsidRDefault="00AA0A25" w:rsidP="00AA0A25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Iron Hill WSC’s most recent year-end financial statements.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3FBBC6C5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FA316" w14:textId="77777777" w:rsidR="000D6B05" w:rsidRDefault="000D6B05" w:rsidP="00FC14B8">
      <w:r>
        <w:separator/>
      </w:r>
    </w:p>
  </w:endnote>
  <w:endnote w:type="continuationSeparator" w:id="0">
    <w:p w14:paraId="34657CE9" w14:textId="77777777" w:rsidR="000D6B05" w:rsidRDefault="000D6B05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8A431" w14:textId="77777777" w:rsidR="000D6B05" w:rsidRDefault="000D6B05" w:rsidP="00FC14B8">
      <w:r>
        <w:separator/>
      </w:r>
    </w:p>
  </w:footnote>
  <w:footnote w:type="continuationSeparator" w:id="0">
    <w:p w14:paraId="41AD6951" w14:textId="77777777" w:rsidR="000D6B05" w:rsidRDefault="000D6B05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05C68"/>
    <w:multiLevelType w:val="hybridMultilevel"/>
    <w:tmpl w:val="7A7E8ED4"/>
    <w:lvl w:ilvl="0" w:tplc="72A837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8"/>
  </w:num>
  <w:num w:numId="24">
    <w:abstractNumId w:val="11"/>
  </w:num>
  <w:num w:numId="25">
    <w:abstractNumId w:val="19"/>
  </w:num>
  <w:num w:numId="2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4F18"/>
    <w:rsid w:val="00006889"/>
    <w:rsid w:val="00023E1E"/>
    <w:rsid w:val="00027820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1FC9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6B05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448"/>
    <w:rsid w:val="00291F3A"/>
    <w:rsid w:val="00297D38"/>
    <w:rsid w:val="002A16CF"/>
    <w:rsid w:val="002A1C33"/>
    <w:rsid w:val="002B28D5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37CE5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34DD5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41ABC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D7AFD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A0A25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1B04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D14C6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Fred Bednarski</cp:lastModifiedBy>
  <cp:revision>2</cp:revision>
  <cp:lastPrinted>2020-02-27T19:14:00Z</cp:lastPrinted>
  <dcterms:created xsi:type="dcterms:W3CDTF">2021-11-19T20:36:00Z</dcterms:created>
  <dcterms:modified xsi:type="dcterms:W3CDTF">2021-11-19T20:36:00Z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